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F2B" w:rsidRPr="00203F2B" w:rsidRDefault="00203F2B" w:rsidP="00203F2B">
      <w:pPr>
        <w:shd w:val="clear" w:color="auto" w:fill="FFFFFF"/>
        <w:spacing w:after="0" w:line="240" w:lineRule="auto"/>
        <w:outlineLvl w:val="1"/>
        <w:rPr>
          <w:rFonts w:ascii="Arial" w:eastAsia="Times New Roman" w:hAnsi="Arial" w:cs="Arial"/>
          <w:color w:val="000000"/>
          <w:sz w:val="45"/>
          <w:szCs w:val="45"/>
          <w:lang w:eastAsia="ru-RU"/>
        </w:rPr>
      </w:pPr>
      <w:bookmarkStart w:id="0" w:name="_GoBack"/>
      <w:r w:rsidRPr="00203F2B">
        <w:rPr>
          <w:rFonts w:ascii="Arial" w:eastAsia="Times New Roman" w:hAnsi="Arial" w:cs="Arial"/>
          <w:color w:val="000000"/>
          <w:sz w:val="45"/>
          <w:szCs w:val="45"/>
          <w:lang w:eastAsia="ru-RU"/>
        </w:rPr>
        <w:t>Информация о перечне льготных лекарственных препаратов и изделий медицинского назначения</w:t>
      </w:r>
    </w:p>
    <w:bookmarkEnd w:id="0"/>
    <w:p w:rsidR="00203F2B" w:rsidRDefault="00203F2B" w:rsidP="00203F2B">
      <w:pPr>
        <w:shd w:val="clear" w:color="auto" w:fill="FFFFFF"/>
        <w:spacing w:before="150" w:after="150" w:line="360" w:lineRule="atLeast"/>
        <w:jc w:val="both"/>
        <w:rPr>
          <w:rFonts w:ascii="Times New Roman" w:eastAsia="Times New Roman" w:hAnsi="Times New Roman" w:cs="Times New Roman"/>
          <w:b/>
          <w:bCs/>
          <w:color w:val="000000" w:themeColor="text1"/>
          <w:sz w:val="28"/>
          <w:szCs w:val="28"/>
          <w:lang w:eastAsia="ru-RU"/>
        </w:rPr>
      </w:pPr>
    </w:p>
    <w:p w:rsidR="00203F2B" w:rsidRPr="00203F2B" w:rsidRDefault="00203F2B" w:rsidP="00203F2B">
      <w:pPr>
        <w:shd w:val="clear" w:color="auto" w:fill="FFFFFF"/>
        <w:spacing w:before="150" w:after="150" w:line="360" w:lineRule="atLeast"/>
        <w:jc w:val="both"/>
        <w:rPr>
          <w:rFonts w:ascii="Times New Roman" w:eastAsia="Times New Roman" w:hAnsi="Times New Roman" w:cs="Times New Roman"/>
          <w:b/>
          <w:bCs/>
          <w:color w:val="000000" w:themeColor="text1"/>
          <w:sz w:val="28"/>
          <w:szCs w:val="28"/>
          <w:lang w:eastAsia="ru-RU"/>
        </w:rPr>
      </w:pPr>
      <w:r w:rsidRPr="00203F2B">
        <w:rPr>
          <w:rFonts w:ascii="Times New Roman" w:eastAsia="Times New Roman" w:hAnsi="Times New Roman" w:cs="Times New Roman"/>
          <w:b/>
          <w:bCs/>
          <w:color w:val="000000" w:themeColor="text1"/>
          <w:sz w:val="28"/>
          <w:szCs w:val="28"/>
          <w:lang w:eastAsia="ru-RU"/>
        </w:rPr>
        <w:t>С целью социальной защиты нуждающихся, обеспечения условий для адекватного лечения граждан, относящихся к льготным категориям, в Республике Беларусь принят ряд нормативно-правовых актов, регулирующих порядок обеспечения пациентов лекарственными средствами на льготных условиях.</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В соответствии со статьей 38 Закона Республики Беларусь «О здравоохранении» от 18 июня 1993 г. с изменениями и дополнениями граждане Республики Беларусь при оказании им медицинской помощи в стационарных условиях в государственных учреждениях здравоохранения обеспечиваются лекарственными средствами, медицинскими изделиями и биомедицинскими клеточными продуктами за счет средств республиканского и (или) местных бюджетов на основании клинических протоколов или методов оказания медицинской помощи.</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В иных случаях, не предусмотренных частью первой настоящей статьи и другими актами законодательства Республики Беларусь, граждане Республики Беларусь в порядке, установленном законодательством Республики Беларусь, обеспечиваются лекарственными средствами, медицинскими изделиями и биомедицинскими клеточными продуктами за счет собственных средств, средств юридических лиц и иных источников, не запрещенных законодательством Республики Беларусь.</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В соответствии со статьей 5 Закона Республики Беларусь от 20.07.2006. № 161-З «О лекарственных средствах», льготное, в том числе бесплатное, обеспечение лекарственными средствами отдельных категорий граждан осуществляется в соответствии с законодательством Республики Беларусь по рецептам врачей в пределах перечня основных лекарственных средств, утвержденного постановлением Министерства здравоохранения Республики Беларусь от 16 июля 2007 г. № 65 «Об установлении перечня основных лекарственных средств» (с изменениями и дополнениями).</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Перечень категорий лиц, имеющих льготы по лекарственному обеспечению, утвержден статьей 10 Закона Республики Беларусь № 239-З от 14 июня 2007 г. «О государственных социальных льготах, правах и гарантиях для отдельных категорий граждан» (с изменениями и дополнениями).</w:t>
      </w:r>
    </w:p>
    <w:p w:rsidR="00203F2B" w:rsidRPr="00203F2B" w:rsidRDefault="00203F2B" w:rsidP="00203F2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br w:type="textWrapping" w:clear="all"/>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lastRenderedPageBreak/>
        <w:t>В соответствии с настоящим Законом (с учётом дополнений и изменений):</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1. Право на бесплатное обеспечение лекарственными средствами, выдаваемыми по рецептам врачей в пределах перечня основных лекарственных средств в порядке, определяемом Правительством Республики Беларусь, имеют:</w:t>
      </w:r>
      <w:r w:rsidRPr="00203F2B">
        <w:rPr>
          <w:rFonts w:ascii="Times New Roman" w:eastAsia="Times New Roman" w:hAnsi="Times New Roman" w:cs="Times New Roman"/>
          <w:color w:val="000000" w:themeColor="text1"/>
          <w:sz w:val="28"/>
          <w:szCs w:val="28"/>
          <w:lang w:eastAsia="ru-RU"/>
        </w:rPr>
        <w:br/>
        <w:t>1.1. Герои Беларуси, Герои Советского Союза, Герои Социалистического Труда, полные кавалеры орденов Отечества, Славы, Трудовой Славы;</w:t>
      </w:r>
      <w:r w:rsidRPr="00203F2B">
        <w:rPr>
          <w:rFonts w:ascii="Times New Roman" w:eastAsia="Times New Roman" w:hAnsi="Times New Roman" w:cs="Times New Roman"/>
          <w:color w:val="000000" w:themeColor="text1"/>
          <w:sz w:val="28"/>
          <w:szCs w:val="28"/>
          <w:lang w:eastAsia="ru-RU"/>
        </w:rPr>
        <w:br/>
        <w:t>1.2. участники Великой Отечественной войны;</w:t>
      </w:r>
      <w:r w:rsidRPr="00203F2B">
        <w:rPr>
          <w:rFonts w:ascii="Times New Roman" w:eastAsia="Times New Roman" w:hAnsi="Times New Roman" w:cs="Times New Roman"/>
          <w:color w:val="000000" w:themeColor="text1"/>
          <w:sz w:val="28"/>
          <w:szCs w:val="28"/>
          <w:lang w:eastAsia="ru-RU"/>
        </w:rPr>
        <w:br/>
        <w:t>1.3. инвалиды войны;</w:t>
      </w:r>
      <w:r w:rsidRPr="00203F2B">
        <w:rPr>
          <w:rFonts w:ascii="Times New Roman" w:eastAsia="Times New Roman" w:hAnsi="Times New Roman" w:cs="Times New Roman"/>
          <w:color w:val="000000" w:themeColor="text1"/>
          <w:sz w:val="28"/>
          <w:szCs w:val="28"/>
          <w:lang w:eastAsia="ru-RU"/>
        </w:rPr>
        <w:br/>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r w:rsidRPr="00203F2B">
        <w:rPr>
          <w:rFonts w:ascii="Times New Roman" w:eastAsia="Times New Roman" w:hAnsi="Times New Roman" w:cs="Times New Roman"/>
          <w:color w:val="000000" w:themeColor="text1"/>
          <w:sz w:val="28"/>
          <w:szCs w:val="28"/>
          <w:lang w:eastAsia="ru-RU"/>
        </w:rPr>
        <w:br/>
        <w:t>1.5. лица, награжденные орденами и (или) медалями СССР за самоотверженный труд и безупречную воинскую службу в тылу в годы Великой Отечественной войны;</w:t>
      </w:r>
      <w:r w:rsidRPr="00203F2B">
        <w:rPr>
          <w:rFonts w:ascii="Times New Roman" w:eastAsia="Times New Roman" w:hAnsi="Times New Roman" w:cs="Times New Roman"/>
          <w:color w:val="000000" w:themeColor="text1"/>
          <w:sz w:val="28"/>
          <w:szCs w:val="28"/>
          <w:lang w:eastAsia="ru-RU"/>
        </w:rPr>
        <w:b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r w:rsidRPr="00203F2B">
        <w:rPr>
          <w:rFonts w:ascii="Times New Roman" w:eastAsia="Times New Roman" w:hAnsi="Times New Roman" w:cs="Times New Roman"/>
          <w:color w:val="000000" w:themeColor="text1"/>
          <w:sz w:val="28"/>
          <w:szCs w:val="28"/>
          <w:lang w:eastAsia="ru-RU"/>
        </w:rPr>
        <w:br/>
        <w:t>1.7. члены экипажей судов транспортного флота, интернированные в начале Великой Отечественной войны в портах других государств;</w:t>
      </w:r>
      <w:r w:rsidRPr="00203F2B">
        <w:rPr>
          <w:rFonts w:ascii="Times New Roman" w:eastAsia="Times New Roman" w:hAnsi="Times New Roman" w:cs="Times New Roman"/>
          <w:color w:val="000000" w:themeColor="text1"/>
          <w:sz w:val="28"/>
          <w:szCs w:val="28"/>
          <w:lang w:eastAsia="ru-RU"/>
        </w:rPr>
        <w:br/>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r w:rsidRPr="00203F2B">
        <w:rPr>
          <w:rFonts w:ascii="Times New Roman" w:eastAsia="Times New Roman" w:hAnsi="Times New Roman" w:cs="Times New Roman"/>
          <w:color w:val="000000" w:themeColor="text1"/>
          <w:sz w:val="28"/>
          <w:szCs w:val="28"/>
          <w:lang w:eastAsia="ru-RU"/>
        </w:rPr>
        <w:br/>
        <w:t>1.9. неработающие граждане из числа:</w:t>
      </w:r>
      <w:r w:rsidRPr="00203F2B">
        <w:rPr>
          <w:rFonts w:ascii="Times New Roman" w:eastAsia="Times New Roman" w:hAnsi="Times New Roman" w:cs="Times New Roman"/>
          <w:color w:val="000000" w:themeColor="text1"/>
          <w:sz w:val="28"/>
          <w:szCs w:val="28"/>
          <w:lang w:eastAsia="ru-RU"/>
        </w:rPr>
        <w:br/>
        <w:t xml:space="preserve">военнослужащих, в том числе уволенных в запас (отставку), военнообязанных, </w:t>
      </w:r>
      <w:proofErr w:type="spellStart"/>
      <w:r w:rsidRPr="00203F2B">
        <w:rPr>
          <w:rFonts w:ascii="Times New Roman" w:eastAsia="Times New Roman" w:hAnsi="Times New Roman" w:cs="Times New Roman"/>
          <w:color w:val="000000" w:themeColor="text1"/>
          <w:sz w:val="28"/>
          <w:szCs w:val="28"/>
          <w:lang w:eastAsia="ru-RU"/>
        </w:rPr>
        <w:t>призывавшихся</w:t>
      </w:r>
      <w:proofErr w:type="spellEnd"/>
      <w:r w:rsidRPr="00203F2B">
        <w:rPr>
          <w:rFonts w:ascii="Times New Roman" w:eastAsia="Times New Roman" w:hAnsi="Times New Roman" w:cs="Times New Roman"/>
          <w:color w:val="000000" w:themeColor="text1"/>
          <w:sz w:val="28"/>
          <w:szCs w:val="28"/>
          <w:lang w:eastAsia="ru-RU"/>
        </w:rP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r w:rsidRPr="00203F2B">
        <w:rPr>
          <w:rFonts w:ascii="Times New Roman" w:eastAsia="Times New Roman" w:hAnsi="Times New Roman" w:cs="Times New Roman"/>
          <w:color w:val="000000" w:themeColor="text1"/>
          <w:sz w:val="28"/>
          <w:szCs w:val="28"/>
          <w:lang w:eastAsia="ru-RU"/>
        </w:rPr>
        <w:b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r w:rsidRPr="00203F2B">
        <w:rPr>
          <w:rFonts w:ascii="Times New Roman" w:eastAsia="Times New Roman" w:hAnsi="Times New Roman" w:cs="Times New Roman"/>
          <w:color w:val="000000" w:themeColor="text1"/>
          <w:sz w:val="28"/>
          <w:szCs w:val="28"/>
          <w:lang w:eastAsia="ru-RU"/>
        </w:rPr>
        <w:b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r w:rsidRPr="00203F2B">
        <w:rPr>
          <w:rFonts w:ascii="Times New Roman" w:eastAsia="Times New Roman" w:hAnsi="Times New Roman" w:cs="Times New Roman"/>
          <w:color w:val="000000" w:themeColor="text1"/>
          <w:sz w:val="28"/>
          <w:szCs w:val="28"/>
          <w:lang w:eastAsia="ru-RU"/>
        </w:rPr>
        <w:b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r w:rsidRPr="00203F2B">
        <w:rPr>
          <w:rFonts w:ascii="Times New Roman" w:eastAsia="Times New Roman" w:hAnsi="Times New Roman" w:cs="Times New Roman"/>
          <w:color w:val="000000" w:themeColor="text1"/>
          <w:sz w:val="28"/>
          <w:szCs w:val="28"/>
          <w:lang w:eastAsia="ru-RU"/>
        </w:rPr>
        <w:br/>
        <w:t>1.11.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r w:rsidRPr="00203F2B">
        <w:rPr>
          <w:rFonts w:ascii="Times New Roman" w:eastAsia="Times New Roman" w:hAnsi="Times New Roman" w:cs="Times New Roman"/>
          <w:color w:val="000000" w:themeColor="text1"/>
          <w:sz w:val="28"/>
          <w:szCs w:val="28"/>
          <w:lang w:eastAsia="ru-RU"/>
        </w:rPr>
        <w:br/>
        <w:t>1.12. родители погибших (умерших), указанных в подпунктах 12.1–12.3 пункта 12 статьи 3 настоящего Закона;</w:t>
      </w:r>
      <w:r w:rsidRPr="00203F2B">
        <w:rPr>
          <w:rFonts w:ascii="Times New Roman" w:eastAsia="Times New Roman" w:hAnsi="Times New Roman" w:cs="Times New Roman"/>
          <w:color w:val="000000" w:themeColor="text1"/>
          <w:sz w:val="28"/>
          <w:szCs w:val="28"/>
          <w:lang w:eastAsia="ru-RU"/>
        </w:rPr>
        <w:br/>
        <w:t>1.13. дети-инвалиды в возрасте до 18 лет;</w:t>
      </w:r>
      <w:r w:rsidRPr="00203F2B">
        <w:rPr>
          <w:rFonts w:ascii="Times New Roman" w:eastAsia="Times New Roman" w:hAnsi="Times New Roman" w:cs="Times New Roman"/>
          <w:color w:val="000000" w:themeColor="text1"/>
          <w:sz w:val="28"/>
          <w:szCs w:val="28"/>
          <w:lang w:eastAsia="ru-RU"/>
        </w:rPr>
        <w:br/>
        <w:t>1.14. военнослужащие срочной военной службы, граждане, проходящие альтернативную службу, военнообязанные, призванные на военные (специальные) сборы, а также суворовцы и воспитанники воинских частей;</w:t>
      </w:r>
      <w:r w:rsidRPr="00203F2B">
        <w:rPr>
          <w:rFonts w:ascii="Times New Roman" w:eastAsia="Times New Roman" w:hAnsi="Times New Roman" w:cs="Times New Roman"/>
          <w:color w:val="000000" w:themeColor="text1"/>
          <w:sz w:val="28"/>
          <w:szCs w:val="28"/>
          <w:lang w:eastAsia="ru-RU"/>
        </w:rPr>
        <w:br/>
        <w:t>1.15. граждане, страдающие заболеваниями, входящими в специальный перечень, утверждаемый Правительством Республики Беларусь, — при амбулаторном лечении;</w:t>
      </w:r>
      <w:r w:rsidRPr="00203F2B">
        <w:rPr>
          <w:rFonts w:ascii="Times New Roman" w:eastAsia="Times New Roman" w:hAnsi="Times New Roman" w:cs="Times New Roman"/>
          <w:color w:val="000000" w:themeColor="text1"/>
          <w:sz w:val="28"/>
          <w:szCs w:val="28"/>
          <w:lang w:eastAsia="ru-RU"/>
        </w:rPr>
        <w:br/>
        <w:t>1.16. дети в возрасте до 3 лет.</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2. Право на 90-процентную скидку со стоимости лекарственных средств, выдаваемых по рецептам врачей в пределах перечня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порядке, определяемом Правительством Республики Беларусь, имеют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3. Право на 50-процентную скидку со стоимости лекарственных средств, выдаваемых по рецептам врачей в пределах перечня основных лекарственных средств в порядке, определяемом Правительством Республики Беларусь, для лечения заболевания, приведшего к инвалидности, имеют инвалиды III группы, кроме лиц, указанных в пунктах 1 и 2 настоящей статьи, а также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Врачебно-консультационная комиссия лечебного учреждения решает вопрос о заболевании, по которому инвалид 3 группы имеет право на льготное обеспечение лекарственными средствами. Заболеванием, приведшим к инвалидности, считается первое заболевание (или заболевание, указанное в первой части основного диагноза МРЭК и обозначенной цифрой 1). Только по этому заболеванию инвалиды III группы обеспечиваются лекарствами с 50% скидкой в пределах перечня основных лекарственных средств, утвержденного постановлением Министерства здравоохранения Республики Беларусь от 16 июля 2007 г. № 65 «Об установлении перечня основных лекарственных средств» (с изменениями и дополнениями).</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Положение о порядке бесплатного и льготного обеспечения лекарственными средствами и перевязочными материалами отдельных категорий граждан утверждено Постановлением Совета Министров Республики Беларусь от 30 ноября 2007г. № 1650 «О некоторых вопросах бесплатного и льготного обеспечения лекарственными средствами и перевязочными материалами отдельных категорий граждан» с изменениями и дополнениями.</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Назначение лечения и выписка лекарственных средств пациенту, в том числе на льготной основе, проводится лечащим врачом учреждения здравоохранения, в котором пациент проходит лечение.</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Первоочередному назначению и выписке на льготных условиях и бесплатно подлежат лекарственные средства, включенные в перечень основных лекарственных средств отечественного производства или лекарственные средства, являющиеся победителями конкурсных закупок (Пункт 3.3. Постановления коллегии Министерства здравоохранения Республики Беларусь № 4.1. от 28 марта 2008 г.).</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Лекарственные средства, не входящие в перечень основных лекарственных средств, которые врач назначает пациенту, не могут быть выписаны на льготных основаниях, они выписываются за полную стоимость.</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Перечень основных лекарственных средств, подлежащих выписке на льготной основе и бесплатно содержит широкий спектр лекарственных средств всех фармакотерапевтических групп, что позволяет врачу подобрать пациенту, имеющему право на льготное или бесплатное медикаментозное обеспечение, соответствующую схему лечения любого заболевания.</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Перечень основных лекарственных средств, утвержденный постановлением Министерства здравоохранения Республики Беларусь от 16 июля 2007 г. № 65 «Об установлении перечня основных лекарственных средств» (с изменениями и дополнениями) имеется в наличии у всех врачей. Пациент при необходимости может ознакомиться с данным документом на приеме у лечащего врача.</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Перечень заболеваний, дающих право гражданам на бесплатное обеспечение лекарственными средствами, выдаваемыми по рецептам врачей в пределах перечня основных лекарственных средств, при амбулаторном лечении, а также лечебным питанием утвержден Постановлением Совета Министров Республики Беларусь от 30 ноября 2007г. № 1650 «О некоторых вопросах бесплатного и льготного обеспечения лекарственными средствами и перевязочными материалами отдельных категорий граждан» с изменениями и дополнениями.</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В таблице 4 Приложения к постановлению Министерства здравоохранения Республики Беларусь от 16 июля 2007 г. № 65 «Об установлении перечня основных лекарственных средств» (с изменениями и дополнениями) по каждой нозологической единице, указанной в Перечне заболеваний, дающих право гражданам на бесплатное обеспечение лекарственными средствами, выдаваемыми по рецептам врачей в пределах перечня основных лекарственных средств, при амбулаторном лечении, указаны фармакологические подгруппы анатомо-</w:t>
      </w:r>
      <w:proofErr w:type="spellStart"/>
      <w:r w:rsidRPr="00203F2B">
        <w:rPr>
          <w:rFonts w:ascii="Times New Roman" w:eastAsia="Times New Roman" w:hAnsi="Times New Roman" w:cs="Times New Roman"/>
          <w:color w:val="000000" w:themeColor="text1"/>
          <w:sz w:val="28"/>
          <w:szCs w:val="28"/>
          <w:lang w:eastAsia="ru-RU"/>
        </w:rPr>
        <w:t>терапевтико</w:t>
      </w:r>
      <w:proofErr w:type="spellEnd"/>
      <w:r w:rsidRPr="00203F2B">
        <w:rPr>
          <w:rFonts w:ascii="Times New Roman" w:eastAsia="Times New Roman" w:hAnsi="Times New Roman" w:cs="Times New Roman"/>
          <w:color w:val="000000" w:themeColor="text1"/>
          <w:sz w:val="28"/>
          <w:szCs w:val="28"/>
          <w:lang w:eastAsia="ru-RU"/>
        </w:rPr>
        <w:t>-химической классификационной системы лекарственных средств, входящих в таблицу 1 «Основные лекарственные средства для оказания медицинской помощи» вышеуказанного постановления Министерства здравоохранения Республики Беларусь, обеспечение которыми на бесплатной основе возможно при той или иной патологии.</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Перечень категорий лиц, имеющих льготы по обеспечению техническими средствами социальной реабилитации, утвержден статьей 11 Закона Республики Беларусь № 239-З от 14 июня 2007 г. «О государственных социальных льготах, правах и гарантиях для отдельных категорий граждан».</w:t>
      </w:r>
    </w:p>
    <w:p w:rsidR="00203F2B" w:rsidRPr="00203F2B" w:rsidRDefault="00203F2B" w:rsidP="00203F2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br w:type="textWrapping" w:clear="all"/>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В соответствии с настоящим Законом (с учётом дополнений и изменений):</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 xml:space="preserve">1. Право на бесплатное изготовление и ремонт зубных протезов (за исключением протезов из драгоценных металлов, </w:t>
      </w:r>
      <w:proofErr w:type="spellStart"/>
      <w:r w:rsidRPr="00203F2B">
        <w:rPr>
          <w:rFonts w:ascii="Times New Roman" w:eastAsia="Times New Roman" w:hAnsi="Times New Roman" w:cs="Times New Roman"/>
          <w:color w:val="000000" w:themeColor="text1"/>
          <w:sz w:val="28"/>
          <w:szCs w:val="28"/>
          <w:lang w:eastAsia="ru-RU"/>
        </w:rPr>
        <w:t>металлоакрилатов</w:t>
      </w:r>
      <w:proofErr w:type="spellEnd"/>
      <w:r w:rsidRPr="00203F2B">
        <w:rPr>
          <w:rFonts w:ascii="Times New Roman" w:eastAsia="Times New Roman" w:hAnsi="Times New Roman" w:cs="Times New Roman"/>
          <w:color w:val="000000" w:themeColor="text1"/>
          <w:sz w:val="28"/>
          <w:szCs w:val="28"/>
          <w:lang w:eastAsia="ru-RU"/>
        </w:rPr>
        <w:t xml:space="preserve"> (</w:t>
      </w:r>
      <w:proofErr w:type="spellStart"/>
      <w:r w:rsidRPr="00203F2B">
        <w:rPr>
          <w:rFonts w:ascii="Times New Roman" w:eastAsia="Times New Roman" w:hAnsi="Times New Roman" w:cs="Times New Roman"/>
          <w:color w:val="000000" w:themeColor="text1"/>
          <w:sz w:val="28"/>
          <w:szCs w:val="28"/>
          <w:lang w:eastAsia="ru-RU"/>
        </w:rPr>
        <w:t>металлокомпозитов</w:t>
      </w:r>
      <w:proofErr w:type="spellEnd"/>
      <w:r w:rsidRPr="00203F2B">
        <w:rPr>
          <w:rFonts w:ascii="Times New Roman" w:eastAsia="Times New Roman" w:hAnsi="Times New Roman" w:cs="Times New Roman"/>
          <w:color w:val="000000" w:themeColor="text1"/>
          <w:sz w:val="28"/>
          <w:szCs w:val="28"/>
          <w:lang w:eastAsia="ru-RU"/>
        </w:rPr>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 право на бесплатное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определяемом Правительством Республики Беларусь, имеют:</w:t>
      </w:r>
      <w:r w:rsidRPr="00203F2B">
        <w:rPr>
          <w:rFonts w:ascii="Times New Roman" w:eastAsia="Times New Roman" w:hAnsi="Times New Roman" w:cs="Times New Roman"/>
          <w:color w:val="000000" w:themeColor="text1"/>
          <w:sz w:val="28"/>
          <w:szCs w:val="28"/>
          <w:lang w:eastAsia="ru-RU"/>
        </w:rPr>
        <w:br/>
        <w:t>1.1. Герои Беларуси, Герои Советского Союза, Герои Социалистического Труда, полные кавалеры орденов Отечества, Славы, Трудовой Славы;</w:t>
      </w:r>
      <w:r w:rsidRPr="00203F2B">
        <w:rPr>
          <w:rFonts w:ascii="Times New Roman" w:eastAsia="Times New Roman" w:hAnsi="Times New Roman" w:cs="Times New Roman"/>
          <w:color w:val="000000" w:themeColor="text1"/>
          <w:sz w:val="28"/>
          <w:szCs w:val="28"/>
          <w:lang w:eastAsia="ru-RU"/>
        </w:rPr>
        <w:br/>
        <w:t>1.2. участники Великой Отечественной войны;</w:t>
      </w:r>
      <w:r w:rsidRPr="00203F2B">
        <w:rPr>
          <w:rFonts w:ascii="Times New Roman" w:eastAsia="Times New Roman" w:hAnsi="Times New Roman" w:cs="Times New Roman"/>
          <w:color w:val="000000" w:themeColor="text1"/>
          <w:sz w:val="28"/>
          <w:szCs w:val="28"/>
          <w:lang w:eastAsia="ru-RU"/>
        </w:rPr>
        <w:br/>
        <w:t>1.3. инвалиды войны;</w:t>
      </w:r>
      <w:r w:rsidRPr="00203F2B">
        <w:rPr>
          <w:rFonts w:ascii="Times New Roman" w:eastAsia="Times New Roman" w:hAnsi="Times New Roman" w:cs="Times New Roman"/>
          <w:color w:val="000000" w:themeColor="text1"/>
          <w:sz w:val="28"/>
          <w:szCs w:val="28"/>
          <w:lang w:eastAsia="ru-RU"/>
        </w:rPr>
        <w:br/>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r w:rsidRPr="00203F2B">
        <w:rPr>
          <w:rFonts w:ascii="Times New Roman" w:eastAsia="Times New Roman" w:hAnsi="Times New Roman" w:cs="Times New Roman"/>
          <w:color w:val="000000" w:themeColor="text1"/>
          <w:sz w:val="28"/>
          <w:szCs w:val="28"/>
          <w:lang w:eastAsia="ru-RU"/>
        </w:rPr>
        <w:br/>
        <w:t>1.5. лица, награжденные орденами и (или) медалями СССР за самоотверженный труд и безупречную воинскую службу в тылу в годы Великой Отечественной войны;</w:t>
      </w:r>
      <w:r w:rsidRPr="00203F2B">
        <w:rPr>
          <w:rFonts w:ascii="Times New Roman" w:eastAsia="Times New Roman" w:hAnsi="Times New Roman" w:cs="Times New Roman"/>
          <w:color w:val="000000" w:themeColor="text1"/>
          <w:sz w:val="28"/>
          <w:szCs w:val="28"/>
          <w:lang w:eastAsia="ru-RU"/>
        </w:rPr>
        <w:b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r w:rsidRPr="00203F2B">
        <w:rPr>
          <w:rFonts w:ascii="Times New Roman" w:eastAsia="Times New Roman" w:hAnsi="Times New Roman" w:cs="Times New Roman"/>
          <w:color w:val="000000" w:themeColor="text1"/>
          <w:sz w:val="28"/>
          <w:szCs w:val="28"/>
          <w:lang w:eastAsia="ru-RU"/>
        </w:rPr>
        <w:br/>
        <w:t>1.7. члены экипажей судов транспортного флота, интернированные в начале Великой Отечественной войны в портах других государств;</w:t>
      </w:r>
      <w:r w:rsidRPr="00203F2B">
        <w:rPr>
          <w:rFonts w:ascii="Times New Roman" w:eastAsia="Times New Roman" w:hAnsi="Times New Roman" w:cs="Times New Roman"/>
          <w:color w:val="000000" w:themeColor="text1"/>
          <w:sz w:val="28"/>
          <w:szCs w:val="28"/>
          <w:lang w:eastAsia="ru-RU"/>
        </w:rPr>
        <w:br/>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r w:rsidRPr="00203F2B">
        <w:rPr>
          <w:rFonts w:ascii="Times New Roman" w:eastAsia="Times New Roman" w:hAnsi="Times New Roman" w:cs="Times New Roman"/>
          <w:color w:val="000000" w:themeColor="text1"/>
          <w:sz w:val="28"/>
          <w:szCs w:val="28"/>
          <w:lang w:eastAsia="ru-RU"/>
        </w:rPr>
        <w:br/>
        <w:t>1.9. неработающие граждане из числа:</w:t>
      </w:r>
      <w:r w:rsidRPr="00203F2B">
        <w:rPr>
          <w:rFonts w:ascii="Times New Roman" w:eastAsia="Times New Roman" w:hAnsi="Times New Roman" w:cs="Times New Roman"/>
          <w:color w:val="000000" w:themeColor="text1"/>
          <w:sz w:val="28"/>
          <w:szCs w:val="28"/>
          <w:lang w:eastAsia="ru-RU"/>
        </w:rPr>
        <w:br/>
        <w:t xml:space="preserve">военнослужащих, в том числе уволенных в запас (отставку), военнообязанных, </w:t>
      </w:r>
      <w:proofErr w:type="spellStart"/>
      <w:r w:rsidRPr="00203F2B">
        <w:rPr>
          <w:rFonts w:ascii="Times New Roman" w:eastAsia="Times New Roman" w:hAnsi="Times New Roman" w:cs="Times New Roman"/>
          <w:color w:val="000000" w:themeColor="text1"/>
          <w:sz w:val="28"/>
          <w:szCs w:val="28"/>
          <w:lang w:eastAsia="ru-RU"/>
        </w:rPr>
        <w:t>призывавшихся</w:t>
      </w:r>
      <w:proofErr w:type="spellEnd"/>
      <w:r w:rsidRPr="00203F2B">
        <w:rPr>
          <w:rFonts w:ascii="Times New Roman" w:eastAsia="Times New Roman" w:hAnsi="Times New Roman" w:cs="Times New Roman"/>
          <w:color w:val="000000" w:themeColor="text1"/>
          <w:sz w:val="28"/>
          <w:szCs w:val="28"/>
          <w:lang w:eastAsia="ru-RU"/>
        </w:rP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r w:rsidRPr="00203F2B">
        <w:rPr>
          <w:rFonts w:ascii="Times New Roman" w:eastAsia="Times New Roman" w:hAnsi="Times New Roman" w:cs="Times New Roman"/>
          <w:color w:val="000000" w:themeColor="text1"/>
          <w:sz w:val="28"/>
          <w:szCs w:val="28"/>
          <w:lang w:eastAsia="ru-RU"/>
        </w:rPr>
        <w:b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r w:rsidRPr="00203F2B">
        <w:rPr>
          <w:rFonts w:ascii="Times New Roman" w:eastAsia="Times New Roman" w:hAnsi="Times New Roman" w:cs="Times New Roman"/>
          <w:color w:val="000000" w:themeColor="text1"/>
          <w:sz w:val="28"/>
          <w:szCs w:val="28"/>
          <w:lang w:eastAsia="ru-RU"/>
        </w:rPr>
        <w:b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r w:rsidRPr="00203F2B">
        <w:rPr>
          <w:rFonts w:ascii="Times New Roman" w:eastAsia="Times New Roman" w:hAnsi="Times New Roman" w:cs="Times New Roman"/>
          <w:color w:val="000000" w:themeColor="text1"/>
          <w:sz w:val="28"/>
          <w:szCs w:val="28"/>
          <w:lang w:eastAsia="ru-RU"/>
        </w:rPr>
        <w:b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 xml:space="preserve">2. Право на бесплатное изготовление и ремонт зубных протезов (за исключением протезов из драгоценных металлов, </w:t>
      </w:r>
      <w:proofErr w:type="spellStart"/>
      <w:r w:rsidRPr="00203F2B">
        <w:rPr>
          <w:rFonts w:ascii="Times New Roman" w:eastAsia="Times New Roman" w:hAnsi="Times New Roman" w:cs="Times New Roman"/>
          <w:color w:val="000000" w:themeColor="text1"/>
          <w:sz w:val="28"/>
          <w:szCs w:val="28"/>
          <w:lang w:eastAsia="ru-RU"/>
        </w:rPr>
        <w:t>металлоакрилатов</w:t>
      </w:r>
      <w:proofErr w:type="spellEnd"/>
      <w:r w:rsidRPr="00203F2B">
        <w:rPr>
          <w:rFonts w:ascii="Times New Roman" w:eastAsia="Times New Roman" w:hAnsi="Times New Roman" w:cs="Times New Roman"/>
          <w:color w:val="000000" w:themeColor="text1"/>
          <w:sz w:val="28"/>
          <w:szCs w:val="28"/>
          <w:lang w:eastAsia="ru-RU"/>
        </w:rPr>
        <w:t xml:space="preserve"> (</w:t>
      </w:r>
      <w:proofErr w:type="spellStart"/>
      <w:r w:rsidRPr="00203F2B">
        <w:rPr>
          <w:rFonts w:ascii="Times New Roman" w:eastAsia="Times New Roman" w:hAnsi="Times New Roman" w:cs="Times New Roman"/>
          <w:color w:val="000000" w:themeColor="text1"/>
          <w:sz w:val="28"/>
          <w:szCs w:val="28"/>
          <w:lang w:eastAsia="ru-RU"/>
        </w:rPr>
        <w:t>металлокомпозитов</w:t>
      </w:r>
      <w:proofErr w:type="spellEnd"/>
      <w:r w:rsidRPr="00203F2B">
        <w:rPr>
          <w:rFonts w:ascii="Times New Roman" w:eastAsia="Times New Roman" w:hAnsi="Times New Roman" w:cs="Times New Roman"/>
          <w:color w:val="000000" w:themeColor="text1"/>
          <w:sz w:val="28"/>
          <w:szCs w:val="28"/>
          <w:lang w:eastAsia="ru-RU"/>
        </w:rPr>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а также право на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Правительством Республики Беларусь, имеют:</w:t>
      </w:r>
      <w:r w:rsidRPr="00203F2B">
        <w:rPr>
          <w:rFonts w:ascii="Times New Roman" w:eastAsia="Times New Roman" w:hAnsi="Times New Roman" w:cs="Times New Roman"/>
          <w:color w:val="000000" w:themeColor="text1"/>
          <w:sz w:val="28"/>
          <w:szCs w:val="28"/>
          <w:lang w:eastAsia="ru-RU"/>
        </w:rPr>
        <w:br/>
        <w:t>2.1.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r w:rsidRPr="00203F2B">
        <w:rPr>
          <w:rFonts w:ascii="Times New Roman" w:eastAsia="Times New Roman" w:hAnsi="Times New Roman" w:cs="Times New Roman"/>
          <w:color w:val="000000" w:themeColor="text1"/>
          <w:sz w:val="28"/>
          <w:szCs w:val="28"/>
          <w:lang w:eastAsia="ru-RU"/>
        </w:rPr>
        <w:br/>
        <w:t>2.2. дети-инвалиды в возрасте до 18 лет.</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 xml:space="preserve">3. Право на первоочередное изготовление и ремонт зубных протезов (за исключением протезов из драгоценных металлов, </w:t>
      </w:r>
      <w:proofErr w:type="spellStart"/>
      <w:r w:rsidRPr="00203F2B">
        <w:rPr>
          <w:rFonts w:ascii="Times New Roman" w:eastAsia="Times New Roman" w:hAnsi="Times New Roman" w:cs="Times New Roman"/>
          <w:color w:val="000000" w:themeColor="text1"/>
          <w:sz w:val="28"/>
          <w:szCs w:val="28"/>
          <w:lang w:eastAsia="ru-RU"/>
        </w:rPr>
        <w:t>металлоакрилатов</w:t>
      </w:r>
      <w:proofErr w:type="spellEnd"/>
      <w:r w:rsidRPr="00203F2B">
        <w:rPr>
          <w:rFonts w:ascii="Times New Roman" w:eastAsia="Times New Roman" w:hAnsi="Times New Roman" w:cs="Times New Roman"/>
          <w:color w:val="000000" w:themeColor="text1"/>
          <w:sz w:val="28"/>
          <w:szCs w:val="28"/>
          <w:lang w:eastAsia="ru-RU"/>
        </w:rPr>
        <w:t xml:space="preserve"> (</w:t>
      </w:r>
      <w:proofErr w:type="spellStart"/>
      <w:r w:rsidRPr="00203F2B">
        <w:rPr>
          <w:rFonts w:ascii="Times New Roman" w:eastAsia="Times New Roman" w:hAnsi="Times New Roman" w:cs="Times New Roman"/>
          <w:color w:val="000000" w:themeColor="text1"/>
          <w:sz w:val="28"/>
          <w:szCs w:val="28"/>
          <w:lang w:eastAsia="ru-RU"/>
        </w:rPr>
        <w:t>металлокомпозитов</w:t>
      </w:r>
      <w:proofErr w:type="spellEnd"/>
      <w:r w:rsidRPr="00203F2B">
        <w:rPr>
          <w:rFonts w:ascii="Times New Roman" w:eastAsia="Times New Roman" w:hAnsi="Times New Roman" w:cs="Times New Roman"/>
          <w:color w:val="000000" w:themeColor="text1"/>
          <w:sz w:val="28"/>
          <w:szCs w:val="28"/>
          <w:lang w:eastAsia="ru-RU"/>
        </w:rPr>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имеют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 xml:space="preserve">4. Право на бесплатное изготовление и ремонт зубных протезов (за исключением протезов из драгоценных металлов, </w:t>
      </w:r>
      <w:proofErr w:type="spellStart"/>
      <w:r w:rsidRPr="00203F2B">
        <w:rPr>
          <w:rFonts w:ascii="Times New Roman" w:eastAsia="Times New Roman" w:hAnsi="Times New Roman" w:cs="Times New Roman"/>
          <w:color w:val="000000" w:themeColor="text1"/>
          <w:sz w:val="28"/>
          <w:szCs w:val="28"/>
          <w:lang w:eastAsia="ru-RU"/>
        </w:rPr>
        <w:t>металлоакрилатов</w:t>
      </w:r>
      <w:proofErr w:type="spellEnd"/>
      <w:r w:rsidRPr="00203F2B">
        <w:rPr>
          <w:rFonts w:ascii="Times New Roman" w:eastAsia="Times New Roman" w:hAnsi="Times New Roman" w:cs="Times New Roman"/>
          <w:color w:val="000000" w:themeColor="text1"/>
          <w:sz w:val="28"/>
          <w:szCs w:val="28"/>
          <w:lang w:eastAsia="ru-RU"/>
        </w:rPr>
        <w:t xml:space="preserve"> (</w:t>
      </w:r>
      <w:proofErr w:type="spellStart"/>
      <w:r w:rsidRPr="00203F2B">
        <w:rPr>
          <w:rFonts w:ascii="Times New Roman" w:eastAsia="Times New Roman" w:hAnsi="Times New Roman" w:cs="Times New Roman"/>
          <w:color w:val="000000" w:themeColor="text1"/>
          <w:sz w:val="28"/>
          <w:szCs w:val="28"/>
          <w:lang w:eastAsia="ru-RU"/>
        </w:rPr>
        <w:t>металлокомпозитов</w:t>
      </w:r>
      <w:proofErr w:type="spellEnd"/>
      <w:r w:rsidRPr="00203F2B">
        <w:rPr>
          <w:rFonts w:ascii="Times New Roman" w:eastAsia="Times New Roman" w:hAnsi="Times New Roman" w:cs="Times New Roman"/>
          <w:color w:val="000000" w:themeColor="text1"/>
          <w:sz w:val="28"/>
          <w:szCs w:val="28"/>
          <w:lang w:eastAsia="ru-RU"/>
        </w:rPr>
        <w:t>), металлокерамики и фарфора, а также нанесения защитно-декоративного покрытия из нитрид-титана) в военно-медицинских подразделениях, воинских частях и организациях имеют военнослужащие срочной военной службы.</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Государственный реестр (перечень) технических средств социальной реабилитации и порядок обеспечения ими отдельных категорий граждан установлен постановлением Совета Министров Республики Беларусь от 11 декабря 2007 г. № 1722 «О Государственном реестре (перечне) технических средств социальной реабилитации и порядке обеспечения ими отдельных категорий граждан» (с изменениями и дополнениями).</w:t>
      </w:r>
    </w:p>
    <w:p w:rsidR="00203F2B" w:rsidRPr="00203F2B" w:rsidRDefault="00203F2B" w:rsidP="00203F2B">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203F2B">
        <w:rPr>
          <w:rFonts w:ascii="Times New Roman" w:eastAsia="Times New Roman" w:hAnsi="Times New Roman" w:cs="Times New Roman"/>
          <w:color w:val="000000" w:themeColor="text1"/>
          <w:sz w:val="28"/>
          <w:szCs w:val="28"/>
          <w:lang w:eastAsia="ru-RU"/>
        </w:rPr>
        <w:t>По вопросам лекарственного обеспечения на льготных основаниях и обеспечения техническими средствами социальной реабилитации Вы можете обратиться к своему лечащему врачу, администрации лечебного учреждения.</w:t>
      </w:r>
    </w:p>
    <w:p w:rsidR="004522F9" w:rsidRPr="00203F2B" w:rsidRDefault="004522F9" w:rsidP="00203F2B">
      <w:pPr>
        <w:jc w:val="both"/>
        <w:rPr>
          <w:rFonts w:ascii="Times New Roman" w:hAnsi="Times New Roman" w:cs="Times New Roman"/>
          <w:color w:val="000000" w:themeColor="text1"/>
          <w:sz w:val="28"/>
          <w:szCs w:val="28"/>
        </w:rPr>
      </w:pPr>
    </w:p>
    <w:sectPr w:rsidR="004522F9" w:rsidRPr="00203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2B"/>
    <w:rsid w:val="00203F2B"/>
    <w:rsid w:val="00452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6591"/>
  <w15:chartTrackingRefBased/>
  <w15:docId w15:val="{4A2A171F-F178-4F08-9383-BB563170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203F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3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3F2B"/>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662664">
      <w:bodyDiv w:val="1"/>
      <w:marLeft w:val="0"/>
      <w:marRight w:val="0"/>
      <w:marTop w:val="0"/>
      <w:marBottom w:val="0"/>
      <w:divBdr>
        <w:top w:val="none" w:sz="0" w:space="0" w:color="auto"/>
        <w:left w:val="none" w:sz="0" w:space="0" w:color="auto"/>
        <w:bottom w:val="none" w:sz="0" w:space="0" w:color="auto"/>
        <w:right w:val="none" w:sz="0" w:space="0" w:color="auto"/>
      </w:divBdr>
    </w:div>
    <w:div w:id="1240335352">
      <w:bodyDiv w:val="1"/>
      <w:marLeft w:val="0"/>
      <w:marRight w:val="0"/>
      <w:marTop w:val="0"/>
      <w:marBottom w:val="0"/>
      <w:divBdr>
        <w:top w:val="none" w:sz="0" w:space="0" w:color="auto"/>
        <w:left w:val="none" w:sz="0" w:space="0" w:color="auto"/>
        <w:bottom w:val="none" w:sz="0" w:space="0" w:color="auto"/>
        <w:right w:val="none" w:sz="0" w:space="0" w:color="auto"/>
      </w:divBdr>
      <w:divsChild>
        <w:div w:id="32076890">
          <w:marLeft w:val="0"/>
          <w:marRight w:val="0"/>
          <w:marTop w:val="0"/>
          <w:marBottom w:val="0"/>
          <w:divBdr>
            <w:top w:val="none" w:sz="0" w:space="0" w:color="auto"/>
            <w:left w:val="none" w:sz="0" w:space="0" w:color="auto"/>
            <w:bottom w:val="none" w:sz="0" w:space="0" w:color="auto"/>
            <w:right w:val="none" w:sz="0" w:space="0" w:color="auto"/>
          </w:divBdr>
        </w:div>
        <w:div w:id="1056588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2587</Words>
  <Characters>14747</Characters>
  <Application>Microsoft Office Word</Application>
  <DocSecurity>0</DocSecurity>
  <Lines>122</Lines>
  <Paragraphs>34</Paragraphs>
  <ScaleCrop>false</ScaleCrop>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2020-03-07T10:42:00Z</dcterms:created>
  <dcterms:modified xsi:type="dcterms:W3CDTF">2020-03-07T10:43:00Z</dcterms:modified>
</cp:coreProperties>
</file>